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Účtovná závierka – Neaktívna európska spoločnosť (SE) za rok 2024</w:t>
      </w:r>
    </w:p>
    <w:p>
      <w:r>
        <w:t>Obchodné meno: IR2 BUSINESS SE</w:t>
      </w:r>
    </w:p>
    <w:p>
      <w:r>
        <w:t>IČO: 56320647</w:t>
      </w:r>
    </w:p>
    <w:p/>
    <w:p>
      <w:r>
        <w:t xml:space="preserve">Týmto potvrdzujeme, že európska spoločnosť IR2 BUSINESS SE bola počas celého zdaňovacieho obdobia roka 2024 neaktívna. </w:t>
        <w:br/>
        <w:t xml:space="preserve">Nevykonávala žiadnu podnikateľskú činnosť, neevidovala žiadne príjmy, výdavky, zamestnancov, ani majetok. </w:t>
        <w:br/>
        <w:t>Účtovná závierka je vyplnená nulovo z dôvodu úplnej nečinnosti spoločnosti.</w:t>
        <w:br/>
      </w:r>
    </w:p>
    <w:p/>
    <w:p>
      <w:pPr>
        <w:pStyle w:val="Heading2"/>
      </w:pPr>
      <w:r>
        <w:t>Súvaha k 31.12.2024 (v EUR)</w:t>
      </w:r>
    </w:p>
    <w:p>
      <w:r>
        <w:t>Aktíva spolu: 0,00 €</w:t>
        <w:br/>
        <w:t>Pasíva spolu: 0,00 €</w:t>
      </w:r>
    </w:p>
    <w:p>
      <w:pPr>
        <w:pStyle w:val="Heading2"/>
      </w:pPr>
      <w:r>
        <w:t>Výkaz ziskov a strát za rok 2024 (v EUR)</w:t>
      </w:r>
    </w:p>
    <w:p>
      <w:r>
        <w:t>Výnosy: 0,00 €</w:t>
        <w:br/>
        <w:t>Náklady: 0,00 €</w:t>
        <w:br/>
        <w:t>Hospodársky výsledok: 0,00 €</w:t>
      </w:r>
    </w:p>
    <w:p>
      <w:pPr>
        <w:pStyle w:val="Heading2"/>
      </w:pPr>
      <w:r>
        <w:t>Poznámky k účtovnej závierke</w:t>
      </w:r>
    </w:p>
    <w:p>
      <w:r>
        <w:t>Európska spoločnosť IR2 BUSINESS SE nevykonávala v roku 2024 žiadnu činnosť. Z tohto dôvodu nie sú zaznamenané žiadne účtovné operácie.</w:t>
      </w:r>
    </w:p>
    <w:p/>
    <w:p>
      <w:r>
        <w:t>V 17.06.2025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